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DC2D" w14:textId="7DB48F4C" w:rsidR="000A2631" w:rsidRDefault="007A4927">
      <w:pPr>
        <w:spacing w:before="120" w:after="120" w:line="288" w:lineRule="auto"/>
        <w:jc w:val="center"/>
        <w:rPr>
          <w:rFonts w:ascii="Times New Roman" w:eastAsia="DengXian" w:hAnsi="Times New Roman" w:cs="Times New Roman"/>
          <w:b/>
          <w:bCs/>
          <w:color w:val="1F2329"/>
          <w:sz w:val="40"/>
          <w:szCs w:val="40"/>
        </w:rPr>
      </w:pPr>
      <w:bookmarkStart w:id="0" w:name="OLE_LINK2"/>
      <w:r>
        <w:rPr>
          <w:rFonts w:ascii="Times New Roman" w:eastAsia="DengXian" w:hAnsi="Times New Roman" w:cs="Times New Roman"/>
          <w:b/>
          <w:bCs/>
          <w:color w:val="1F2329"/>
          <w:sz w:val="40"/>
          <w:szCs w:val="40"/>
          <w:lang w:val="ru-RU"/>
        </w:rPr>
        <w:t>Динамические внутриканальные наушники</w:t>
      </w:r>
      <w:r w:rsidR="00E529C3">
        <w:rPr>
          <w:rFonts w:ascii="Times New Roman" w:eastAsia="DengXian" w:hAnsi="Times New Roman" w:cs="Times New Roman"/>
          <w:b/>
          <w:bCs/>
          <w:color w:val="1F2329"/>
          <w:sz w:val="40"/>
          <w:szCs w:val="40"/>
        </w:rPr>
        <w:t xml:space="preserve"> FD11</w:t>
      </w:r>
    </w:p>
    <w:bookmarkEnd w:id="0"/>
    <w:p w14:paraId="54B75E32" w14:textId="77777777" w:rsidR="000A2631" w:rsidRDefault="000A2631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</w:rPr>
      </w:pPr>
    </w:p>
    <w:p w14:paraId="7E445AE0" w14:textId="77777777" w:rsidR="001C7FB1" w:rsidRDefault="001C7FB1">
      <w:pPr>
        <w:spacing w:before="120" w:after="120" w:line="288" w:lineRule="auto"/>
        <w:jc w:val="center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10-мм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диафрагма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на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основе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углерода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|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Асимметричные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внутренние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и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внешние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магнитные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цепи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|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Двухкамерный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динамический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</w:rPr>
        <w:t>драйвер</w:t>
      </w:r>
      <w:proofErr w:type="spellEnd"/>
    </w:p>
    <w:p w14:paraId="01B3A8FE" w14:textId="77777777" w:rsidR="001C7FB1" w:rsidRDefault="001C7FB1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C7FB1">
        <w:rPr>
          <w:rFonts w:ascii="Times New Roman" w:eastAsia="DengXian" w:hAnsi="Times New Roman" w:cs="Times New Roman"/>
          <w:sz w:val="28"/>
          <w:szCs w:val="28"/>
          <w:lang w:val="ru-RU"/>
        </w:rPr>
        <w:t>Конструкция из литого под давлением цинкового сплава | С-образная акустическая трубка | Точная настройка частотной характеристики</w:t>
      </w:r>
    </w:p>
    <w:p w14:paraId="087579BD" w14:textId="3F96E3A9" w:rsidR="000A2631" w:rsidRPr="001C7FB1" w:rsidRDefault="001C7FB1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>Треугольн</w:t>
      </w:r>
      <w:r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>ая</w:t>
      </w: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 xml:space="preserve"> эргономичн</w:t>
      </w:r>
      <w:r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>ая</w:t>
      </w: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 xml:space="preserve"> </w:t>
      </w:r>
      <w:r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>форма</w:t>
      </w: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 xml:space="preserve"> | </w:t>
      </w:r>
      <w:proofErr w:type="spellStart"/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>Двухконтактный</w:t>
      </w:r>
      <w:proofErr w:type="spellEnd"/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 xml:space="preserve"> съемный кабель 0,78 мм | Сертификация </w:t>
      </w: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</w:rPr>
        <w:t>Hi</w:t>
      </w: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>-</w:t>
      </w: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</w:rPr>
        <w:t>Res</w:t>
      </w: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  <w:lang w:val="ru-RU"/>
        </w:rPr>
        <w:t xml:space="preserve"> </w:t>
      </w: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shd w:val="clear" w:color="auto" w:fill="FFE928"/>
        </w:rPr>
        <w:t>Audio</w:t>
      </w:r>
    </w:p>
    <w:p w14:paraId="1DCC01CF" w14:textId="77777777" w:rsidR="000A2631" w:rsidRPr="001C7FB1" w:rsidRDefault="000A2631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</w:p>
    <w:p w14:paraId="78CF5923" w14:textId="77777777" w:rsidR="001C7FB1" w:rsidRPr="001C7FB1" w:rsidRDefault="001C7FB1" w:rsidP="001C7FB1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10-миллиметровый динамический драйвер с диафрагмой из карбона</w:t>
      </w:r>
    </w:p>
    <w:p w14:paraId="2DF5DB83" w14:textId="459B8B4D" w:rsidR="000A2631" w:rsidRPr="001C7FB1" w:rsidRDefault="001C7FB1" w:rsidP="001C7FB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C7FB1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Превосходит свой уровень благодаря доступности материалов высокого класса</w:t>
      </w:r>
    </w:p>
    <w:p w14:paraId="4BF2F24D" w14:textId="77777777" w:rsidR="000A2631" w:rsidRPr="001C7FB1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7A755E47" w14:textId="77777777" w:rsidR="001C7FB1" w:rsidRPr="001C7FB1" w:rsidRDefault="001C7FB1" w:rsidP="001C7FB1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1C7FB1">
        <w:rPr>
          <w:rFonts w:ascii="Times New Roman" w:eastAsia="DengXian" w:hAnsi="Times New Roman" w:cs="Times New Roman"/>
          <w:sz w:val="28"/>
          <w:szCs w:val="28"/>
          <w:lang w:val="ru-RU"/>
        </w:rPr>
        <w:t>Асимметричные внутренние и внешние магнитные цепи</w:t>
      </w:r>
    </w:p>
    <w:p w14:paraId="1FDBC273" w14:textId="03AEBC10" w:rsidR="000A2631" w:rsidRPr="001C7FB1" w:rsidRDefault="001C7FB1" w:rsidP="001C7FB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C7FB1">
        <w:rPr>
          <w:rFonts w:ascii="Times New Roman" w:eastAsia="DengXian" w:hAnsi="Times New Roman" w:cs="Times New Roman"/>
          <w:sz w:val="28"/>
          <w:szCs w:val="28"/>
          <w:lang w:val="ru-RU"/>
        </w:rPr>
        <w:t>Сбалансированное магнитное поле, более широкая динамика</w:t>
      </w:r>
    </w:p>
    <w:p w14:paraId="4CBF7E75" w14:textId="77777777" w:rsidR="000A2631" w:rsidRPr="001C7FB1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16CA7C73" w14:textId="77777777" w:rsidR="00B020BB" w:rsidRPr="00B020BB" w:rsidRDefault="00B020BB" w:rsidP="00B020BB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</w:rPr>
      </w:pPr>
      <w:proofErr w:type="spellStart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>Двухкамерный</w:t>
      </w:r>
      <w:proofErr w:type="spellEnd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>динамический</w:t>
      </w:r>
      <w:proofErr w:type="spellEnd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>излучатель</w:t>
      </w:r>
      <w:proofErr w:type="spellEnd"/>
    </w:p>
    <w:p w14:paraId="5214BB40" w14:textId="71150F1B" w:rsidR="000A2631" w:rsidRDefault="00B020BB" w:rsidP="00B020BB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proofErr w:type="spellStart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>Ощутите</w:t>
      </w:r>
      <w:proofErr w:type="spellEnd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>мощный</w:t>
      </w:r>
      <w:proofErr w:type="spellEnd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и </w:t>
      </w:r>
      <w:proofErr w:type="spellStart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>быстрый</w:t>
      </w:r>
      <w:proofErr w:type="spellEnd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 xml:space="preserve"> </w:t>
      </w:r>
      <w:proofErr w:type="spellStart"/>
      <w:r w:rsidRPr="00B020BB">
        <w:rPr>
          <w:rFonts w:ascii="Times New Roman" w:eastAsia="DengXian" w:hAnsi="Times New Roman" w:cs="Times New Roman"/>
          <w:color w:val="1F2329"/>
          <w:sz w:val="28"/>
          <w:szCs w:val="28"/>
        </w:rPr>
        <w:t>бас</w:t>
      </w:r>
      <w:proofErr w:type="spellEnd"/>
    </w:p>
    <w:p w14:paraId="4FF17C03" w14:textId="77777777" w:rsidR="00B020BB" w:rsidRPr="00B020BB" w:rsidRDefault="00B020BB" w:rsidP="00B020B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14312691" w14:textId="77777777" w:rsidR="00B020BB" w:rsidRPr="00B020BB" w:rsidRDefault="00B020BB" w:rsidP="00B020B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020BB">
        <w:rPr>
          <w:rFonts w:ascii="Times New Roman" w:eastAsia="DengXian" w:hAnsi="Times New Roman" w:cs="Times New Roman"/>
          <w:sz w:val="28"/>
          <w:szCs w:val="28"/>
          <w:lang w:val="ru-RU"/>
        </w:rPr>
        <w:t>Литая под давлением конструкция из цинкового сплава</w:t>
      </w:r>
    </w:p>
    <w:p w14:paraId="3ABE8B4F" w14:textId="3CA13FD3" w:rsidR="000A2631" w:rsidRDefault="00B020BB" w:rsidP="00B020B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spellStart"/>
      <w:r w:rsidRPr="00B020BB">
        <w:rPr>
          <w:rFonts w:ascii="Times New Roman" w:eastAsia="DengXian" w:hAnsi="Times New Roman" w:cs="Times New Roman"/>
          <w:sz w:val="28"/>
          <w:szCs w:val="28"/>
        </w:rPr>
        <w:t>Изысканный</w:t>
      </w:r>
      <w:proofErr w:type="spellEnd"/>
      <w:r w:rsidRPr="00B020BB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B020BB">
        <w:rPr>
          <w:rFonts w:ascii="Times New Roman" w:eastAsia="DengXian" w:hAnsi="Times New Roman" w:cs="Times New Roman"/>
          <w:sz w:val="28"/>
          <w:szCs w:val="28"/>
        </w:rPr>
        <w:t>внешний</w:t>
      </w:r>
      <w:proofErr w:type="spellEnd"/>
      <w:r w:rsidRPr="00B020BB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B020BB">
        <w:rPr>
          <w:rFonts w:ascii="Times New Roman" w:eastAsia="DengXian" w:hAnsi="Times New Roman" w:cs="Times New Roman"/>
          <w:sz w:val="28"/>
          <w:szCs w:val="28"/>
        </w:rPr>
        <w:t>вид</w:t>
      </w:r>
      <w:proofErr w:type="spellEnd"/>
    </w:p>
    <w:p w14:paraId="111A4F82" w14:textId="77777777" w:rsidR="00B020BB" w:rsidRPr="00B020BB" w:rsidRDefault="00B020BB" w:rsidP="00B020B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53A3ED6" w14:textId="77777777" w:rsidR="00B020BB" w:rsidRPr="00F265A0" w:rsidRDefault="00B020BB" w:rsidP="00B020B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65A0">
        <w:rPr>
          <w:rFonts w:ascii="Times New Roman" w:eastAsia="DengXian" w:hAnsi="Times New Roman" w:cs="Times New Roman"/>
          <w:sz w:val="28"/>
          <w:szCs w:val="28"/>
          <w:lang w:val="ru-RU"/>
        </w:rPr>
        <w:t>С-образная акустическая трубка</w:t>
      </w:r>
    </w:p>
    <w:p w14:paraId="7AD7E474" w14:textId="4E206F06" w:rsidR="000A2631" w:rsidRDefault="00B020BB" w:rsidP="00B020BB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020BB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Уменьшает резонансы,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создавая </w:t>
      </w:r>
      <w:r w:rsidRPr="00B020BB">
        <w:rPr>
          <w:rFonts w:ascii="Times New Roman" w:eastAsia="DengXian" w:hAnsi="Times New Roman" w:cs="Times New Roman"/>
          <w:sz w:val="28"/>
          <w:szCs w:val="28"/>
          <w:lang w:val="ru-RU"/>
        </w:rPr>
        <w:t>детальное и воздушное звучание</w:t>
      </w:r>
    </w:p>
    <w:p w14:paraId="086120E6" w14:textId="77777777" w:rsidR="00F265A0" w:rsidRPr="00B020BB" w:rsidRDefault="00F265A0" w:rsidP="00B020BB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0794DDF" w14:textId="77777777" w:rsidR="00F265A0" w:rsidRPr="00F265A0" w:rsidRDefault="00F265A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F265A0">
        <w:rPr>
          <w:rFonts w:ascii="Times New Roman" w:eastAsia="DengXian" w:hAnsi="Times New Roman" w:cs="Times New Roman"/>
          <w:sz w:val="28"/>
          <w:szCs w:val="28"/>
        </w:rPr>
        <w:t>Треугольная</w:t>
      </w:r>
      <w:proofErr w:type="spellEnd"/>
      <w:r w:rsidRPr="00F265A0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F265A0">
        <w:rPr>
          <w:rFonts w:ascii="Times New Roman" w:eastAsia="DengXian" w:hAnsi="Times New Roman" w:cs="Times New Roman"/>
          <w:sz w:val="28"/>
          <w:szCs w:val="28"/>
        </w:rPr>
        <w:t>эргономичная</w:t>
      </w:r>
      <w:proofErr w:type="spellEnd"/>
      <w:r w:rsidRPr="00F265A0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F265A0">
        <w:rPr>
          <w:rFonts w:ascii="Times New Roman" w:eastAsia="DengXian" w:hAnsi="Times New Roman" w:cs="Times New Roman"/>
          <w:sz w:val="28"/>
          <w:szCs w:val="28"/>
        </w:rPr>
        <w:t>форма</w:t>
      </w:r>
      <w:proofErr w:type="spellEnd"/>
      <w:r w:rsidRPr="00F265A0">
        <w:rPr>
          <w:rFonts w:ascii="Times New Roman" w:eastAsia="DengXian" w:hAnsi="Times New Roman" w:cs="Times New Roman"/>
          <w:sz w:val="28"/>
          <w:szCs w:val="28"/>
        </w:rPr>
        <w:t xml:space="preserve"> </w:t>
      </w:r>
    </w:p>
    <w:p w14:paraId="4A8E042F" w14:textId="51C3323A" w:rsidR="000A2631" w:rsidRDefault="00F265A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gramStart"/>
      <w:r w:rsidRPr="00F265A0">
        <w:rPr>
          <w:rFonts w:ascii="Times New Roman" w:eastAsia="DengXian" w:hAnsi="Times New Roman" w:cs="Times New Roman"/>
          <w:sz w:val="28"/>
          <w:szCs w:val="28"/>
          <w:lang w:val="ru-RU"/>
        </w:rPr>
        <w:t>Разработаны</w:t>
      </w:r>
      <w:proofErr w:type="gramEnd"/>
      <w:r w:rsidRPr="00F265A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 учетом особенностей человеческих ушей для </w:t>
      </w:r>
      <w:r w:rsidRPr="00F265A0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>большего комфорта</w:t>
      </w:r>
    </w:p>
    <w:p w14:paraId="486AB881" w14:textId="77777777" w:rsidR="00F265A0" w:rsidRPr="00F265A0" w:rsidRDefault="00F265A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2E2D0A6A" w14:textId="77777777" w:rsidR="00F265A0" w:rsidRPr="00F265A0" w:rsidRDefault="00F265A0" w:rsidP="00F265A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65A0">
        <w:rPr>
          <w:rFonts w:ascii="Times New Roman" w:eastAsia="DengXian" w:hAnsi="Times New Roman" w:cs="Times New Roman"/>
          <w:sz w:val="28"/>
          <w:szCs w:val="28"/>
          <w:lang w:val="ru-RU"/>
        </w:rPr>
        <w:t>Точно настроенная частотная характеристика</w:t>
      </w:r>
    </w:p>
    <w:p w14:paraId="2F3A1921" w14:textId="4733CAA0" w:rsidR="00F265A0" w:rsidRDefault="00F265A0" w:rsidP="00F265A0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265A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По-настоящему научный </w:t>
      </w:r>
      <w:proofErr w:type="spellStart"/>
      <w:r w:rsidRPr="00F265A0"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</w:p>
    <w:p w14:paraId="28F12F72" w14:textId="77777777" w:rsidR="00F265A0" w:rsidRPr="00F265A0" w:rsidRDefault="00F265A0" w:rsidP="00F265A0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9694C1E" w14:textId="26E02853" w:rsidR="004E02FE" w:rsidRPr="004E02FE" w:rsidRDefault="004E02FE" w:rsidP="004E02F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С</w:t>
      </w:r>
      <w:proofErr w:type="spellStart"/>
      <w:r w:rsidRPr="004E02FE">
        <w:rPr>
          <w:rFonts w:ascii="Times New Roman" w:eastAsia="DengXian" w:hAnsi="Times New Roman" w:cs="Times New Roman"/>
          <w:sz w:val="28"/>
          <w:szCs w:val="28"/>
        </w:rPr>
        <w:t>ъемный</w:t>
      </w:r>
      <w:proofErr w:type="spellEnd"/>
      <w:r w:rsidRPr="004E02FE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4E02FE">
        <w:rPr>
          <w:rFonts w:ascii="Times New Roman" w:eastAsia="DengXian" w:hAnsi="Times New Roman" w:cs="Times New Roman"/>
          <w:sz w:val="28"/>
          <w:szCs w:val="28"/>
        </w:rPr>
        <w:t>кабель</w:t>
      </w:r>
      <w:proofErr w:type="spellEnd"/>
      <w:r w:rsidRPr="004E02FE">
        <w:rPr>
          <w:rFonts w:ascii="Times New Roman" w:eastAsia="DengXian" w:hAnsi="Times New Roman" w:cs="Times New Roman"/>
          <w:sz w:val="28"/>
          <w:szCs w:val="28"/>
        </w:rPr>
        <w:t xml:space="preserve"> 0,78 </w:t>
      </w:r>
      <w:proofErr w:type="spellStart"/>
      <w:r w:rsidRPr="004E02FE">
        <w:rPr>
          <w:rFonts w:ascii="Times New Roman" w:eastAsia="DengXian" w:hAnsi="Times New Roman" w:cs="Times New Roman"/>
          <w:sz w:val="28"/>
          <w:szCs w:val="28"/>
        </w:rPr>
        <w:t>мм</w:t>
      </w:r>
      <w:proofErr w:type="spell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eastAsia="DengXian" w:hAnsi="Times New Roman" w:cs="Times New Roman"/>
          <w:sz w:val="28"/>
          <w:szCs w:val="28"/>
        </w:rPr>
        <w:t>-pin</w:t>
      </w:r>
    </w:p>
    <w:p w14:paraId="62F9B48A" w14:textId="6799F543" w:rsidR="000A2631" w:rsidRDefault="004E02FE" w:rsidP="004E02F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Отсоединяемый кабель обеспечивает неограниченные возможности модернизации</w:t>
      </w:r>
    </w:p>
    <w:p w14:paraId="1862E76E" w14:textId="77777777" w:rsidR="004E02FE" w:rsidRPr="004E02FE" w:rsidRDefault="004E02FE" w:rsidP="004E02FE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5C2D2763" w14:textId="77777777" w:rsidR="004E02FE" w:rsidRPr="004E02FE" w:rsidRDefault="004E02FE" w:rsidP="004E02F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4E02FE">
        <w:rPr>
          <w:rFonts w:ascii="Times New Roman" w:eastAsia="DengXian" w:hAnsi="Times New Roman" w:cs="Times New Roman"/>
          <w:sz w:val="28"/>
          <w:szCs w:val="28"/>
        </w:rPr>
        <w:t>Сертификация</w:t>
      </w:r>
      <w:proofErr w:type="spellEnd"/>
      <w:r w:rsidRPr="004E02FE">
        <w:rPr>
          <w:rFonts w:ascii="Times New Roman" w:eastAsia="DengXian" w:hAnsi="Times New Roman" w:cs="Times New Roman"/>
          <w:sz w:val="28"/>
          <w:szCs w:val="28"/>
        </w:rPr>
        <w:t xml:space="preserve"> Hi-Res Audio</w:t>
      </w:r>
    </w:p>
    <w:p w14:paraId="6292CB48" w14:textId="4B4CD7F5" w:rsidR="000A2631" w:rsidRPr="004E02FE" w:rsidRDefault="004E02FE" w:rsidP="004E02FE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Отличное качество звука, которое действительно заметно</w:t>
      </w:r>
    </w:p>
    <w:p w14:paraId="5E05A76C" w14:textId="77777777" w:rsidR="004E02FE" w:rsidRDefault="004E02FE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</w:p>
    <w:p w14:paraId="7AF459E2" w14:textId="77777777" w:rsidR="004E02FE" w:rsidRPr="004E02FE" w:rsidRDefault="004E02FE" w:rsidP="004E02F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Чистый, четкий звук</w:t>
      </w:r>
    </w:p>
    <w:p w14:paraId="2420E397" w14:textId="0B293A47" w:rsidR="000A2631" w:rsidRPr="004E02FE" w:rsidRDefault="004E02FE" w:rsidP="004E02F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Серия "</w:t>
      </w:r>
      <w:proofErr w:type="spellStart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Bionic</w:t>
      </w:r>
      <w:proofErr w:type="spellEnd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Conch</w:t>
      </w:r>
      <w:proofErr w:type="spellEnd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"</w:t>
      </w:r>
    </w:p>
    <w:p w14:paraId="1CC7E51C" w14:textId="60D4E2F2" w:rsidR="000A2631" w:rsidRPr="004E02FE" w:rsidRDefault="004E02F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Полное погружение в музыку</w:t>
      </w:r>
    </w:p>
    <w:p w14:paraId="7BDA3DFF" w14:textId="64D846CD" w:rsidR="000A2631" w:rsidRDefault="004E02F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Команда разработчиков </w:t>
      </w:r>
      <w:proofErr w:type="spellStart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FiiO</w:t>
      </w:r>
      <w:proofErr w:type="spellEnd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создала FD11 и FH11 как часть новой серии продуктов "</w:t>
      </w:r>
      <w:proofErr w:type="spellStart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Bionic</w:t>
      </w:r>
      <w:proofErr w:type="spellEnd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Conch</w:t>
      </w:r>
      <w:proofErr w:type="spellEnd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", цель которой - превзойти свою ценовую </w:t>
      </w:r>
      <w:proofErr w:type="gramStart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категорию</w:t>
      </w:r>
      <w:proofErr w:type="gramEnd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как по эстетике, так и по звучанию. Для создания уникального ощущения потока, которое FD11 и FH11 излучают своим внешним видом, были использованы высококлассные технологии, а инновационные элементы, такие как </w:t>
      </w:r>
      <w:proofErr w:type="gramStart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>С-образная</w:t>
      </w:r>
      <w:proofErr w:type="gramEnd"/>
      <w:r w:rsidRPr="004E02F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акустическая трубка, поднимают качество звучания на новый уровень, обеспечивая по-настоящему "целостный" звук.</w:t>
      </w:r>
    </w:p>
    <w:p w14:paraId="5821136B" w14:textId="77777777" w:rsidR="004E02FE" w:rsidRPr="004E02FE" w:rsidRDefault="004E02FE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14:paraId="7CCB84EB" w14:textId="77777777" w:rsidR="00F32DEF" w:rsidRPr="00F32DEF" w:rsidRDefault="00F32DEF" w:rsidP="00F32DE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32DE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Стили звучания: </w:t>
      </w:r>
    </w:p>
    <w:p w14:paraId="26B73072" w14:textId="77777777" w:rsidR="00F32DEF" w:rsidRPr="00F32DEF" w:rsidRDefault="00F32DEF" w:rsidP="00F32DEF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32DEF">
        <w:rPr>
          <w:rFonts w:ascii="Times New Roman" w:eastAsia="DengXian" w:hAnsi="Times New Roman" w:cs="Times New Roman"/>
          <w:sz w:val="28"/>
          <w:szCs w:val="28"/>
          <w:lang w:val="ru-RU"/>
        </w:rPr>
        <w:t>FD11: Фокус на тембре динамического драйвера, с особым вниманием к вокалу, подходит для вокально-тяжелых, фолк, ACG и других стилей музыки</w:t>
      </w:r>
    </w:p>
    <w:p w14:paraId="139908A1" w14:textId="211DB5B2" w:rsidR="000A2631" w:rsidRPr="00F32DEF" w:rsidRDefault="00F32DEF" w:rsidP="00F32DEF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32DEF">
        <w:rPr>
          <w:rFonts w:ascii="Times New Roman" w:eastAsia="DengXian" w:hAnsi="Times New Roman" w:cs="Times New Roman"/>
          <w:sz w:val="28"/>
          <w:szCs w:val="28"/>
          <w:lang w:val="ru-RU"/>
        </w:rPr>
        <w:t>FH11: Фокус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на детальных басах, погружающих</w:t>
      </w:r>
      <w:r w:rsidRPr="00F32DE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вас в музыку, подходит для рока, поп-музыки и других стилей музыки.</w:t>
      </w:r>
    </w:p>
    <w:p w14:paraId="70ECBDAF" w14:textId="77777777" w:rsidR="000A2631" w:rsidRPr="00F32DEF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535E16E" w14:textId="77777777" w:rsidR="000A2631" w:rsidRPr="00F32DEF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3F16005E" w14:textId="77777777" w:rsidR="000A2631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color w:val="1F2329"/>
          <w:sz w:val="28"/>
          <w:szCs w:val="28"/>
        </w:rPr>
        <w:t>1.</w:t>
      </w:r>
    </w:p>
    <w:p w14:paraId="6E2C6C4C" w14:textId="77777777" w:rsidR="00F32DEF" w:rsidRPr="00F32DEF" w:rsidRDefault="00F32DEF" w:rsidP="00F32DEF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Hi</w:t>
      </w: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-</w:t>
      </w: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end</w:t>
      </w: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 xml:space="preserve"> материалы для </w:t>
      </w: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Hi</w:t>
      </w: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-</w:t>
      </w: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end</w:t>
      </w: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 xml:space="preserve"> звука</w:t>
      </w:r>
    </w:p>
    <w:p w14:paraId="39439B2B" w14:textId="77777777" w:rsidR="00F32DEF" w:rsidRPr="00F32DEF" w:rsidRDefault="00F32DEF" w:rsidP="00F32DEF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F32DEF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10-мм карбоновый динамический драйвер</w:t>
      </w:r>
    </w:p>
    <w:p w14:paraId="71A48853" w14:textId="77777777" w:rsidR="00F32DEF" w:rsidRPr="00F32DEF" w:rsidRDefault="00F32DEF" w:rsidP="00F32DEF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F32DEF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Для 10-мм карбонового динамического излучателя </w:t>
      </w:r>
      <w:r w:rsidRPr="00F32DEF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F32DEF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команда разработчиков решила использовать те же материалы, что и в высококлассных наушниках </w:t>
      </w:r>
      <w:r w:rsidRPr="00F32DEF">
        <w:rPr>
          <w:rFonts w:ascii="Times New Roman" w:eastAsia="DengXian" w:hAnsi="Times New Roman" w:cs="Times New Roman"/>
          <w:color w:val="1F2329"/>
          <w:sz w:val="28"/>
          <w:szCs w:val="28"/>
        </w:rPr>
        <w:t>FH</w:t>
      </w:r>
      <w:r w:rsidRPr="00F32DEF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15 и </w:t>
      </w:r>
      <w:r w:rsidRPr="00F32DEF">
        <w:rPr>
          <w:rFonts w:ascii="Times New Roman" w:eastAsia="DengXian" w:hAnsi="Times New Roman" w:cs="Times New Roman"/>
          <w:color w:val="1F2329"/>
          <w:sz w:val="28"/>
          <w:szCs w:val="28"/>
        </w:rPr>
        <w:t>FF</w:t>
      </w:r>
      <w:r w:rsidRPr="00F32DEF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5, что позволило серьезно расширить возможности звучания </w:t>
      </w:r>
      <w:r w:rsidRPr="00F32DEF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F32DEF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11.</w:t>
      </w:r>
    </w:p>
    <w:p w14:paraId="1C7B2E4A" w14:textId="500ED1D6" w:rsidR="000A2631" w:rsidRPr="00F32DEF" w:rsidRDefault="00F32DEF" w:rsidP="00F32DEF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F32DEF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Материал на основе углерода идеально подходит для мембраны - он легче алюминия, бериллия и других материалов, а прочность на разрыв в девять раз выше, чем у стали. Мембрана на основе углерода обеспечивает высокую чувствительность и детальность динамика, который легко справляется с быстрыми переходными процессами с минимальными искажениями благодаря минимальному отклонению при движении динамика.</w:t>
      </w:r>
    </w:p>
    <w:p w14:paraId="3CAB9DCE" w14:textId="77777777" w:rsidR="000A2631" w:rsidRPr="00F32DEF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1ED1C845" w14:textId="77777777" w:rsidR="000A2631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color w:val="1F2329"/>
          <w:sz w:val="28"/>
          <w:szCs w:val="28"/>
        </w:rPr>
        <w:t>2.</w:t>
      </w:r>
    </w:p>
    <w:p w14:paraId="70FCD023" w14:textId="602E9ED5" w:rsidR="000A2631" w:rsidRPr="00F32DEF" w:rsidRDefault="00F32DEF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Полны энергии и всегда наготове</w:t>
      </w:r>
    </w:p>
    <w:p w14:paraId="2DC9BD16" w14:textId="47F9E83E" w:rsidR="000A2631" w:rsidRPr="004F09DC" w:rsidRDefault="004F09DC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4F09DC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Асимметричные внутренние и внешние магнитные контуры</w:t>
      </w:r>
    </w:p>
    <w:p w14:paraId="2F67BDE6" w14:textId="00F7E3C9" w:rsidR="000A2631" w:rsidRPr="00F32DEF" w:rsidRDefault="004F09DC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В </w:t>
      </w:r>
      <w:proofErr w:type="gramStart"/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новом</w:t>
      </w:r>
      <w:proofErr w:type="gramEnd"/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FD11 используются асимметричные системы внутренних и внешних магнитных контуров второго поколения. С помощью моделирования методом конечных элементов конструкция двойной магнитной цепи FD11 была оптимизирована для создания более сильного магнитного поля по сравнению с типичной для динамических драйверов системой с одной внутренней или одной внешней магнитной цепью. Это приводит к более высокой плотности магнитного поля, что позволяет более мощно приводить в движение мембрану для получения более "прочного" звука с лучшими переходными характеристиками.</w:t>
      </w:r>
    </w:p>
    <w:p w14:paraId="39ECF047" w14:textId="77777777" w:rsidR="000A2631" w:rsidRPr="00F32DEF" w:rsidRDefault="000A2631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</w:p>
    <w:p w14:paraId="51CAB7D2" w14:textId="4AE01CD4" w:rsidR="000A2631" w:rsidRPr="00F32DEF" w:rsidRDefault="004F09DC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В FD11 используются </w:t>
      </w:r>
      <w:proofErr w:type="spellStart"/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неодимовые</w:t>
      </w:r>
      <w:proofErr w:type="spellEnd"/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магниты N52, которые </w:t>
      </w:r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lastRenderedPageBreak/>
        <w:t xml:space="preserve">обеспечивают чувствительность наушников 111 дБ/мВт@1 кГц. В сравнении с типичным динамическим драйвером с одним внешним магнитным контуром, асимметричные </w:t>
      </w:r>
      <w:proofErr w:type="gramStart"/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внутренний</w:t>
      </w:r>
      <w:proofErr w:type="gramEnd"/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и внешний магнитные контуры FD11 не только имеют более высокую магнитную плотность, но и более широкое магнитное поле. Это означает, что FD11 легко справляются с </w:t>
      </w:r>
      <w:proofErr w:type="spellStart"/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высокодинамичным</w:t>
      </w:r>
      <w:proofErr w:type="spellEnd"/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звуком и имеют более низкие искажения, чем типичные для </w:t>
      </w:r>
      <w:r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их</w:t>
      </w:r>
      <w:r w:rsidRPr="004F09DC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класса.</w:t>
      </w:r>
    </w:p>
    <w:p w14:paraId="68FADFEF" w14:textId="77777777" w:rsidR="000A2631" w:rsidRPr="00F32DEF" w:rsidRDefault="000A2631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</w:p>
    <w:p w14:paraId="7B6DBC32" w14:textId="77777777" w:rsidR="000A2631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color w:val="1F2329"/>
          <w:sz w:val="28"/>
          <w:szCs w:val="28"/>
        </w:rPr>
        <w:t>3.</w:t>
      </w:r>
    </w:p>
    <w:p w14:paraId="2C1A17F2" w14:textId="77777777" w:rsidR="00245232" w:rsidRPr="00245232" w:rsidRDefault="00245232" w:rsidP="00245232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Ощутите мощный и быстрый бас!</w:t>
      </w:r>
    </w:p>
    <w:p w14:paraId="5164C5B1" w14:textId="77777777" w:rsidR="00245232" w:rsidRDefault="00245232" w:rsidP="00245232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Двухкамерный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динамический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излучатель</w:t>
      </w:r>
      <w:proofErr w:type="spellEnd"/>
    </w:p>
    <w:p w14:paraId="09F13743" w14:textId="7827F0FC" w:rsidR="000A2631" w:rsidRPr="00245232" w:rsidRDefault="00245232" w:rsidP="00245232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Задняя часть динамического излучателя </w:t>
      </w:r>
      <w:r w:rsidRPr="0024523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11 имеет уникальную двухслойную полость, что позволило команде разработчиков установить системы контроля демпфирования во внутренней и внешней камерах для точного контроля воздушного потока, что привело к снижению искажений и позволило диафрагме двигаться более свободно без отклонений.</w:t>
      </w:r>
      <w:proofErr w:type="gramEnd"/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Это позволяет добиться как более детального воспроизведения высоких частот, так и особенно более мощного и четкого баса, при этом динамик точно воспроизводит низкочастотные детали с поразительной скоростью.</w:t>
      </w:r>
    </w:p>
    <w:p w14:paraId="05E1B213" w14:textId="77777777" w:rsidR="000A2631" w:rsidRPr="00245232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3E79473D" w14:textId="77777777" w:rsidR="000A2631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color w:val="1F2329"/>
          <w:sz w:val="28"/>
          <w:szCs w:val="28"/>
        </w:rPr>
        <w:t xml:space="preserve">4. </w:t>
      </w:r>
    </w:p>
    <w:p w14:paraId="58662F9A" w14:textId="77777777" w:rsidR="00245232" w:rsidRPr="00245232" w:rsidRDefault="00245232" w:rsidP="00245232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</w:rPr>
      </w:pP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Великолепное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мастерство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на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виду</w:t>
      </w:r>
      <w:proofErr w:type="spellEnd"/>
    </w:p>
    <w:p w14:paraId="375984EC" w14:textId="77777777" w:rsidR="00245232" w:rsidRDefault="00245232" w:rsidP="00245232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Литая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под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давлением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конструкция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из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цинкового</w:t>
      </w:r>
      <w:proofErr w:type="spellEnd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 xml:space="preserve"> </w:t>
      </w:r>
      <w:proofErr w:type="spellStart"/>
      <w:r w:rsidRPr="00245232">
        <w:rPr>
          <w:rFonts w:ascii="Times New Roman" w:eastAsia="DengXian" w:hAnsi="Times New Roman" w:cs="Times New Roman"/>
          <w:b/>
          <w:color w:val="1F2329"/>
          <w:sz w:val="28"/>
          <w:szCs w:val="28"/>
        </w:rPr>
        <w:t>сплава</w:t>
      </w:r>
      <w:proofErr w:type="spellEnd"/>
    </w:p>
    <w:p w14:paraId="050C911F" w14:textId="738544ED" w:rsidR="000A2631" w:rsidRPr="00245232" w:rsidRDefault="00245232" w:rsidP="00245232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Доступная цена, высокое качество изготовления - вот что вы получаете с </w:t>
      </w:r>
      <w:r w:rsidRPr="0024523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11. Вдохновением для дизайна </w:t>
      </w:r>
      <w:r w:rsidRPr="0024523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компания </w:t>
      </w:r>
      <w:proofErr w:type="spellStart"/>
      <w:r w:rsidRPr="00245232">
        <w:rPr>
          <w:rFonts w:ascii="Times New Roman" w:eastAsia="DengXian" w:hAnsi="Times New Roman" w:cs="Times New Roman"/>
          <w:color w:val="1F2329"/>
          <w:sz w:val="28"/>
          <w:szCs w:val="28"/>
        </w:rPr>
        <w:t>FiiO</w:t>
      </w:r>
      <w:proofErr w:type="spellEnd"/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взяла "ракушку". Цинковый сплав - это материал, выбранный для изготовления </w:t>
      </w:r>
      <w:r w:rsidRPr="0024523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11, чтобы придать им уникальный обтекаемый вид. Цинковый сплав отливается под давлением, а затем полируется и гальванизируется, что придает ему высококлассный вид и привлекательность, редко </w:t>
      </w:r>
      <w:proofErr w:type="gramStart"/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встречающиеся</w:t>
      </w:r>
      <w:proofErr w:type="gramEnd"/>
      <w:r w:rsidRPr="0024523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в этом классе.</w:t>
      </w:r>
    </w:p>
    <w:p w14:paraId="4E2804EA" w14:textId="77777777" w:rsidR="000A2631" w:rsidRPr="00245232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7B7A0A78" w14:textId="7F0E9113" w:rsidR="000A2631" w:rsidRDefault="005840C2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proofErr w:type="gramStart"/>
      <w:r w:rsidRPr="005840C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lastRenderedPageBreak/>
        <w:t xml:space="preserve">По сравнению с </w:t>
      </w:r>
      <w:r w:rsidRPr="005840C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5840C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1, </w:t>
      </w:r>
      <w:r w:rsidRPr="005840C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5840C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11 полностью изготовлены из высококачественных материалов и с применением новейших технологий, что делает их более прочными, долговечными и, в конечном счете, более готовыми к ежедневному использованию.</w:t>
      </w:r>
      <w:proofErr w:type="gramEnd"/>
      <w:r w:rsidRPr="005840C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А благодаря литой форме внутренняя поверхность </w:t>
      </w:r>
      <w:r w:rsidRPr="005840C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5840C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слегка неровная, чего достаточно, чтобы значительно уменьшить конвергенцию звуковых волн и минимизировать генерацию стоячих волн - все это приводит к более чистому звучанию. </w:t>
      </w:r>
      <w:proofErr w:type="gramStart"/>
      <w:r w:rsidRPr="005840C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5840C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11 - это пример того, что может быть </w:t>
      </w:r>
      <w:r w:rsid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создано</w:t>
      </w:r>
      <w:r w:rsidRPr="005840C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, когда эстетика встречается с научной </w:t>
      </w:r>
      <w:proofErr w:type="spellStart"/>
      <w:r w:rsidRPr="005840C2">
        <w:rPr>
          <w:rFonts w:ascii="Times New Roman" w:eastAsia="DengXian" w:hAnsi="Times New Roman" w:cs="Times New Roman"/>
          <w:color w:val="1F2329"/>
          <w:sz w:val="28"/>
          <w:szCs w:val="28"/>
        </w:rPr>
        <w:t>HiFi</w:t>
      </w:r>
      <w:proofErr w:type="spellEnd"/>
      <w:r w:rsidRPr="005840C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инженерией.</w:t>
      </w:r>
      <w:proofErr w:type="gramEnd"/>
    </w:p>
    <w:p w14:paraId="6F532253" w14:textId="77777777" w:rsidR="005840C2" w:rsidRPr="005840C2" w:rsidRDefault="005840C2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13F08E37" w14:textId="77777777" w:rsidR="000A2631" w:rsidRPr="000909BE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0909BE">
        <w:rPr>
          <w:rFonts w:ascii="Times New Roman" w:eastAsia="DengXian" w:hAnsi="Times New Roman" w:cs="Times New Roman" w:hint="eastAsia"/>
          <w:b/>
          <w:color w:val="1F2329"/>
          <w:sz w:val="28"/>
          <w:szCs w:val="28"/>
          <w:lang w:val="ru-RU"/>
        </w:rPr>
        <w:t>5.</w:t>
      </w:r>
    </w:p>
    <w:p w14:paraId="5942FE66" w14:textId="77777777" w:rsidR="000909BE" w:rsidRPr="000909BE" w:rsidRDefault="000909BE" w:rsidP="000909BE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proofErr w:type="gramStart"/>
      <w:r w:rsidRPr="000909BE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С-образный</w:t>
      </w:r>
      <w:proofErr w:type="gramEnd"/>
      <w:r w:rsidRPr="000909BE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 xml:space="preserve"> талант</w:t>
      </w:r>
    </w:p>
    <w:p w14:paraId="2E426E7C" w14:textId="77777777" w:rsidR="000909BE" w:rsidRDefault="000909BE" w:rsidP="000909BE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0909BE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С-образная акустическая трубка</w:t>
      </w:r>
    </w:p>
    <w:p w14:paraId="175F89B3" w14:textId="75D38106" w:rsidR="000A2631" w:rsidRPr="000909BE" w:rsidRDefault="000909BE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В дополнение к новой форме </w:t>
      </w:r>
      <w:r w:rsidRPr="000909BE">
        <w:rPr>
          <w:rFonts w:ascii="Times New Roman" w:eastAsia="DengXian" w:hAnsi="Times New Roman" w:cs="Times New Roman"/>
          <w:color w:val="1F2329"/>
          <w:sz w:val="28"/>
          <w:szCs w:val="28"/>
        </w:rPr>
        <w:t>FH</w:t>
      </w:r>
      <w:r w:rsidRP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11, напоминающей ракушку, С-образная акустическая трубка в </w:t>
      </w:r>
      <w:r w:rsidRPr="000909BE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также служит для значительного улучшения качества звука - эта особенность в первую очередь касается низких частот. Когда воздух проходит через внутренние части </w:t>
      </w:r>
      <w:r w:rsidRPr="000909BE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11, С-образная акустическая трубка помогает увеличить вязкость этого воздуха и снизить резонансную частоту, что помогает улучшить качество </w:t>
      </w:r>
      <w:proofErr w:type="spellStart"/>
      <w:r w:rsidRP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мидбаса</w:t>
      </w:r>
      <w:proofErr w:type="spellEnd"/>
      <w:r w:rsidRP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и </w:t>
      </w:r>
      <w:proofErr w:type="spellStart"/>
      <w:r w:rsidRP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суббаса</w:t>
      </w:r>
      <w:proofErr w:type="spellEnd"/>
      <w:r w:rsidRPr="000909BE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. Это означает, что теперь вы можете четко ощутить слаженность и мощь, стоящую за звуком ударов барабанов.</w:t>
      </w:r>
    </w:p>
    <w:p w14:paraId="473255B1" w14:textId="77777777" w:rsidR="000A2631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color w:val="1F2329"/>
          <w:sz w:val="28"/>
          <w:szCs w:val="28"/>
        </w:rPr>
        <w:t>6.</w:t>
      </w:r>
    </w:p>
    <w:p w14:paraId="710E53F2" w14:textId="1AF834CB" w:rsidR="000A2631" w:rsidRPr="008872A8" w:rsidRDefault="008872A8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Особый подход для полного совершенства</w:t>
      </w:r>
    </w:p>
    <w:p w14:paraId="248D2043" w14:textId="77777777" w:rsidR="008872A8" w:rsidRDefault="008872A8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</w:pPr>
      <w:r w:rsidRPr="008872A8">
        <w:rPr>
          <w:rFonts w:ascii="Times New Roman" w:eastAsia="DengXian" w:hAnsi="Times New Roman" w:cs="Times New Roman"/>
          <w:b/>
          <w:color w:val="1F2329"/>
          <w:sz w:val="28"/>
          <w:szCs w:val="28"/>
          <w:lang w:val="ru-RU"/>
        </w:rPr>
        <w:t>Точно настроенная частотная характеристика</w:t>
      </w:r>
    </w:p>
    <w:p w14:paraId="0D0318C6" w14:textId="77DA68BA" w:rsidR="000A2631" w:rsidRPr="00012977" w:rsidRDefault="006C34B2">
      <w:pPr>
        <w:spacing w:before="120" w:after="120" w:line="288" w:lineRule="auto"/>
        <w:jc w:val="left"/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</w:pPr>
      <w:r w:rsidRPr="006C34B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Команда разработчиков уделила особое внимание тому, чтобы динамический драйвер выдавал ровный, легкий для прослушивания звук, благодаря постоянным научным исследованиям. Несмотря на то, что </w:t>
      </w:r>
      <w:r w:rsidRPr="006C34B2">
        <w:rPr>
          <w:rFonts w:ascii="Times New Roman" w:eastAsia="DengXian" w:hAnsi="Times New Roman" w:cs="Times New Roman"/>
          <w:color w:val="1F2329"/>
          <w:sz w:val="28"/>
          <w:szCs w:val="28"/>
        </w:rPr>
        <w:t>FD</w:t>
      </w:r>
      <w:r w:rsidRPr="006C34B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 оснащены одним динамическим излучателем, легкая карбоновая диафрагма не только позволяет ему великолепно справляться с низкими частотами, но и способна воспроизводить звук со специально оптимизированными акцентами в определенных </w:t>
      </w:r>
      <w:r w:rsidRPr="006C34B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lastRenderedPageBreak/>
        <w:t xml:space="preserve">точках, таких как 14 кГц и 18 кГц, что позволяет четко воспроизводить детали в вашей музыке. По сравнению с </w:t>
      </w:r>
      <w:r w:rsidRPr="006C34B2">
        <w:rPr>
          <w:rFonts w:ascii="Times New Roman" w:eastAsia="DengXian" w:hAnsi="Times New Roman" w:cs="Times New Roman"/>
          <w:color w:val="1F2329"/>
          <w:sz w:val="28"/>
          <w:szCs w:val="28"/>
        </w:rPr>
        <w:t>FH</w:t>
      </w:r>
      <w:r w:rsidRPr="006C34B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11, здесь меньше акцента на низких частотах, но больше на реалистичном звучании вокала - для более </w:t>
      </w:r>
      <w:r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>ровного</w:t>
      </w:r>
      <w:r w:rsidRPr="006C34B2">
        <w:rPr>
          <w:rFonts w:ascii="Times New Roman" w:eastAsia="DengXian" w:hAnsi="Times New Roman" w:cs="Times New Roman"/>
          <w:color w:val="1F2329"/>
          <w:sz w:val="28"/>
          <w:szCs w:val="28"/>
          <w:lang w:val="ru-RU"/>
        </w:rPr>
        <w:t xml:space="preserve"> звучания с более явным ощущением пространства.</w:t>
      </w:r>
    </w:p>
    <w:p w14:paraId="4ADA2411" w14:textId="7C249FE1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* </w:t>
      </w:r>
      <w:r w:rsidR="006C34B2">
        <w:rPr>
          <w:rFonts w:ascii="Times New Roman" w:hAnsi="Times New Roman" w:cs="Times New Roman"/>
          <w:sz w:val="28"/>
          <w:szCs w:val="28"/>
          <w:lang w:val="ru-RU"/>
        </w:rPr>
        <w:t>Измерительное</w:t>
      </w:r>
      <w:r w:rsidR="006C34B2" w:rsidRPr="006C34B2">
        <w:rPr>
          <w:rFonts w:ascii="Times New Roman" w:hAnsi="Times New Roman" w:cs="Times New Roman"/>
          <w:sz w:val="28"/>
          <w:szCs w:val="28"/>
        </w:rPr>
        <w:t xml:space="preserve"> </w:t>
      </w:r>
      <w:r w:rsidR="006C34B2">
        <w:rPr>
          <w:rFonts w:ascii="Times New Roman" w:hAnsi="Times New Roman" w:cs="Times New Roman"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B&amp;K HATS (Head &amp; Torso Simulators), APX555 audio analyzer</w:t>
      </w:r>
    </w:p>
    <w:p w14:paraId="2DA68C99" w14:textId="77777777" w:rsidR="000A2631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96C9D0D" w14:textId="77777777" w:rsidR="000A2631" w:rsidRPr="006C34B2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C34B2">
        <w:rPr>
          <w:rFonts w:ascii="Times New Roman" w:hAnsi="Times New Roman" w:cs="Times New Roman" w:hint="eastAsia"/>
          <w:sz w:val="28"/>
          <w:szCs w:val="28"/>
        </w:rPr>
        <w:t xml:space="preserve">7. </w:t>
      </w:r>
    </w:p>
    <w:p w14:paraId="06D1E2E7" w14:textId="34482019" w:rsidR="000A2631" w:rsidRPr="006C34B2" w:rsidRDefault="006C34B2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Эргономичная конструкция треугольной формы</w:t>
      </w:r>
    </w:p>
    <w:p w14:paraId="6EA62B79" w14:textId="48C25C94" w:rsidR="000A2631" w:rsidRPr="0089565F" w:rsidRDefault="0089565F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565F">
        <w:rPr>
          <w:rFonts w:ascii="Times New Roman" w:hAnsi="Times New Roman" w:cs="Times New Roman"/>
          <w:sz w:val="28"/>
          <w:szCs w:val="28"/>
          <w:lang w:val="ru-RU"/>
        </w:rPr>
        <w:t xml:space="preserve">Мы можем начать с общего внешнего вида, но в итоге мы сосредотачиваемся на мельчайших деталях. В модели </w:t>
      </w:r>
      <w:r w:rsidRPr="0089565F">
        <w:rPr>
          <w:rFonts w:ascii="Times New Roman" w:hAnsi="Times New Roman" w:cs="Times New Roman"/>
          <w:sz w:val="28"/>
          <w:szCs w:val="28"/>
        </w:rPr>
        <w:t>FH</w:t>
      </w:r>
      <w:r w:rsidRPr="0089565F">
        <w:rPr>
          <w:rFonts w:ascii="Times New Roman" w:hAnsi="Times New Roman" w:cs="Times New Roman"/>
          <w:sz w:val="28"/>
          <w:szCs w:val="28"/>
          <w:lang w:val="ru-RU"/>
        </w:rPr>
        <w:t xml:space="preserve">11 мы продолжаем наши искренние усилия по внедрению </w:t>
      </w:r>
      <w:proofErr w:type="gramStart"/>
      <w:r w:rsidRPr="0089565F">
        <w:rPr>
          <w:rFonts w:ascii="Times New Roman" w:hAnsi="Times New Roman" w:cs="Times New Roman"/>
          <w:sz w:val="28"/>
          <w:szCs w:val="28"/>
          <w:lang w:val="ru-RU"/>
        </w:rPr>
        <w:t>инноваций</w:t>
      </w:r>
      <w:proofErr w:type="gramEnd"/>
      <w:r w:rsidRPr="0089565F">
        <w:rPr>
          <w:rFonts w:ascii="Times New Roman" w:hAnsi="Times New Roman" w:cs="Times New Roman"/>
          <w:sz w:val="28"/>
          <w:szCs w:val="28"/>
          <w:lang w:val="ru-RU"/>
        </w:rPr>
        <w:t xml:space="preserve"> как во внешний вид, так и в ощущения от ношения. Форма </w:t>
      </w:r>
      <w:r w:rsidRPr="0089565F">
        <w:rPr>
          <w:rFonts w:ascii="Times New Roman" w:hAnsi="Times New Roman" w:cs="Times New Roman"/>
          <w:sz w:val="28"/>
          <w:szCs w:val="28"/>
        </w:rPr>
        <w:t>FH</w:t>
      </w:r>
      <w:r w:rsidRPr="0089565F">
        <w:rPr>
          <w:rFonts w:ascii="Times New Roman" w:hAnsi="Times New Roman" w:cs="Times New Roman"/>
          <w:sz w:val="28"/>
          <w:szCs w:val="28"/>
          <w:lang w:val="ru-RU"/>
        </w:rPr>
        <w:t>11, напоминающая ракушку, специально разработана для оптимизации площади соприкосновения наушников с ухом человека, образуя треугольную опорную структуру, чтобы наушники надежно держались в ухе независимо от ситуации.</w:t>
      </w:r>
    </w:p>
    <w:p w14:paraId="77DEAB81" w14:textId="77777777" w:rsidR="000A2631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color w:val="1F2329"/>
          <w:sz w:val="28"/>
          <w:szCs w:val="28"/>
        </w:rPr>
        <w:t>8.</w:t>
      </w:r>
    </w:p>
    <w:p w14:paraId="03DB800E" w14:textId="77777777" w:rsidR="0089565F" w:rsidRDefault="0089565F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89565F">
        <w:rPr>
          <w:rFonts w:ascii="Times New Roman" w:eastAsia="DengXian" w:hAnsi="Times New Roman" w:cs="Times New Roman"/>
          <w:b/>
          <w:sz w:val="28"/>
          <w:szCs w:val="28"/>
          <w:lang w:val="ru-RU"/>
        </w:rPr>
        <w:t>Съемный кабель 0,78 мм 2-</w:t>
      </w:r>
      <w:r w:rsidRPr="0089565F">
        <w:rPr>
          <w:rFonts w:ascii="Times New Roman" w:eastAsia="DengXian" w:hAnsi="Times New Roman" w:cs="Times New Roman"/>
          <w:b/>
          <w:sz w:val="28"/>
          <w:szCs w:val="28"/>
        </w:rPr>
        <w:t>pin</w:t>
      </w:r>
    </w:p>
    <w:p w14:paraId="78A33273" w14:textId="44EB217B" w:rsidR="000A2631" w:rsidRPr="0089565F" w:rsidRDefault="0089565F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565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</w:t>
      </w:r>
      <w:r w:rsidRPr="0089565F">
        <w:rPr>
          <w:rFonts w:ascii="Times New Roman" w:eastAsia="DengXian" w:hAnsi="Times New Roman" w:cs="Times New Roman"/>
          <w:sz w:val="28"/>
          <w:szCs w:val="28"/>
        </w:rPr>
        <w:t>FD</w:t>
      </w:r>
      <w:r w:rsidRPr="0089565F">
        <w:rPr>
          <w:rFonts w:ascii="Times New Roman" w:eastAsia="DengXian" w:hAnsi="Times New Roman" w:cs="Times New Roman"/>
          <w:sz w:val="28"/>
          <w:szCs w:val="28"/>
          <w:lang w:val="ru-RU"/>
        </w:rPr>
        <w:t>11 используется съемный кабель, что позволит вам впоследствии легко усовершенствовать свои наушники. Коннектор наушников имеет изогнутую форму, что делает его более простым в использовании и удобным при ношении.</w:t>
      </w:r>
    </w:p>
    <w:p w14:paraId="27D368D4" w14:textId="77777777" w:rsidR="000A2631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b/>
          <w:color w:val="1F2329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color w:val="1F2329"/>
          <w:sz w:val="28"/>
          <w:szCs w:val="28"/>
        </w:rPr>
        <w:t>9.</w:t>
      </w:r>
    </w:p>
    <w:p w14:paraId="74695B03" w14:textId="46E266C2" w:rsidR="000A2631" w:rsidRPr="0089565F" w:rsidRDefault="0089565F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Сертификация </w:t>
      </w:r>
      <w:r>
        <w:rPr>
          <w:rFonts w:ascii="Times New Roman" w:eastAsia="DengXian" w:hAnsi="Times New Roman" w:cs="Times New Roman"/>
          <w:b/>
          <w:sz w:val="28"/>
          <w:szCs w:val="28"/>
        </w:rPr>
        <w:t>Hi</w:t>
      </w:r>
      <w:r w:rsidRPr="00C3736A">
        <w:rPr>
          <w:rFonts w:ascii="Times New Roman" w:eastAsia="DengXi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eastAsia="DengXian" w:hAnsi="Times New Roman" w:cs="Times New Roman"/>
          <w:b/>
          <w:sz w:val="28"/>
          <w:szCs w:val="28"/>
        </w:rPr>
        <w:t>Res</w:t>
      </w:r>
      <w:r w:rsidRPr="00C3736A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</w:rPr>
        <w:t>Audio</w:t>
      </w:r>
    </w:p>
    <w:p w14:paraId="08D585AB" w14:textId="045FA450" w:rsidR="000A2631" w:rsidRPr="00C3736A" w:rsidRDefault="00C3736A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736A">
        <w:rPr>
          <w:rFonts w:ascii="Times New Roman" w:eastAsia="DengXian" w:hAnsi="Times New Roman" w:cs="Times New Roman"/>
          <w:sz w:val="28"/>
          <w:szCs w:val="28"/>
        </w:rPr>
        <w:t>FD</w:t>
      </w:r>
      <w:r w:rsidRPr="00C3736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11 имеют сертификацию </w:t>
      </w:r>
      <w:r w:rsidRPr="00C3736A">
        <w:rPr>
          <w:rFonts w:ascii="Times New Roman" w:eastAsia="DengXian" w:hAnsi="Times New Roman" w:cs="Times New Roman"/>
          <w:sz w:val="28"/>
          <w:szCs w:val="28"/>
        </w:rPr>
        <w:t>Hi</w:t>
      </w:r>
      <w:r w:rsidRPr="00C3736A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 w:rsidRPr="00C3736A">
        <w:rPr>
          <w:rFonts w:ascii="Times New Roman" w:eastAsia="DengXian" w:hAnsi="Times New Roman" w:cs="Times New Roman"/>
          <w:sz w:val="28"/>
          <w:szCs w:val="28"/>
        </w:rPr>
        <w:t>Res</w:t>
      </w:r>
      <w:r w:rsidRPr="00C3736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C3736A">
        <w:rPr>
          <w:rFonts w:ascii="Times New Roman" w:eastAsia="DengXian" w:hAnsi="Times New Roman" w:cs="Times New Roman"/>
          <w:sz w:val="28"/>
          <w:szCs w:val="28"/>
        </w:rPr>
        <w:t>Audio</w:t>
      </w:r>
      <w:r w:rsidRPr="00C3736A">
        <w:rPr>
          <w:rFonts w:ascii="Times New Roman" w:eastAsia="DengXian" w:hAnsi="Times New Roman" w:cs="Times New Roman"/>
          <w:sz w:val="28"/>
          <w:szCs w:val="28"/>
          <w:lang w:val="ru-RU"/>
        </w:rPr>
        <w:t>, установленную Японским аудио сообществом (</w:t>
      </w:r>
      <w:r w:rsidRPr="00C3736A">
        <w:rPr>
          <w:rFonts w:ascii="Times New Roman" w:eastAsia="DengXian" w:hAnsi="Times New Roman" w:cs="Times New Roman"/>
          <w:sz w:val="28"/>
          <w:szCs w:val="28"/>
        </w:rPr>
        <w:t>JAS</w:t>
      </w:r>
      <w:r w:rsidRPr="00C3736A">
        <w:rPr>
          <w:rFonts w:ascii="Times New Roman" w:eastAsia="DengXian" w:hAnsi="Times New Roman" w:cs="Times New Roman"/>
          <w:sz w:val="28"/>
          <w:szCs w:val="28"/>
          <w:lang w:val="ru-RU"/>
        </w:rPr>
        <w:t>) и Ассоциацией потребительской электроники (</w:t>
      </w:r>
      <w:r w:rsidRPr="00C3736A">
        <w:rPr>
          <w:rFonts w:ascii="Times New Roman" w:eastAsia="DengXian" w:hAnsi="Times New Roman" w:cs="Times New Roman"/>
          <w:sz w:val="28"/>
          <w:szCs w:val="28"/>
        </w:rPr>
        <w:t>CEA</w:t>
      </w:r>
      <w:r w:rsidRPr="00C3736A">
        <w:rPr>
          <w:rFonts w:ascii="Times New Roman" w:eastAsia="DengXian" w:hAnsi="Times New Roman" w:cs="Times New Roman"/>
          <w:sz w:val="28"/>
          <w:szCs w:val="28"/>
          <w:lang w:val="ru-RU"/>
        </w:rPr>
        <w:t>).</w:t>
      </w:r>
      <w:proofErr w:type="gramEnd"/>
      <w:r w:rsidRPr="00C3736A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Это свидетельствует о способности </w:t>
      </w:r>
      <w:r w:rsidRPr="00C3736A">
        <w:rPr>
          <w:rFonts w:ascii="Times New Roman" w:eastAsia="DengXian" w:hAnsi="Times New Roman" w:cs="Times New Roman"/>
          <w:sz w:val="28"/>
          <w:szCs w:val="28"/>
        </w:rPr>
        <w:t>FD</w:t>
      </w:r>
      <w:r w:rsidRPr="00C3736A">
        <w:rPr>
          <w:rFonts w:ascii="Times New Roman" w:eastAsia="DengXian" w:hAnsi="Times New Roman" w:cs="Times New Roman"/>
          <w:sz w:val="28"/>
          <w:szCs w:val="28"/>
          <w:lang w:val="ru-RU"/>
        </w:rPr>
        <w:t>11 точно воспроизводить звук именно так, как было задумано исполнителем.</w:t>
      </w:r>
    </w:p>
    <w:p w14:paraId="0275A31A" w14:textId="77777777" w:rsidR="000A2631" w:rsidRPr="00C3736A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C5E7831" w14:textId="77777777" w:rsidR="000A2631" w:rsidRPr="00C3736A" w:rsidRDefault="00E529C3">
      <w:pPr>
        <w:spacing w:before="260" w:after="120" w:line="288" w:lineRule="auto"/>
        <w:jc w:val="lef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lastRenderedPageBreak/>
        <w:t xml:space="preserve">Headphones </w:t>
      </w:r>
      <w:r>
        <w:rPr>
          <w:rFonts w:ascii="Times New Roman" w:eastAsia="DengXian" w:hAnsi="Times New Roman" w:cs="Times New Roman" w:hint="eastAsia"/>
          <w:b/>
          <w:sz w:val="28"/>
          <w:szCs w:val="28"/>
        </w:rPr>
        <w:t>b</w:t>
      </w:r>
      <w:r>
        <w:rPr>
          <w:rFonts w:ascii="Times New Roman" w:eastAsia="DengXian" w:hAnsi="Times New Roman" w:cs="Times New Roman"/>
          <w:b/>
          <w:sz w:val="28"/>
          <w:szCs w:val="28"/>
        </w:rPr>
        <w:t xml:space="preserve">asic </w:t>
      </w:r>
      <w:r>
        <w:rPr>
          <w:rFonts w:ascii="Times New Roman" w:eastAsia="DengXian" w:hAnsi="Times New Roman" w:cs="Times New Roman" w:hint="eastAsia"/>
          <w:b/>
          <w:sz w:val="28"/>
          <w:szCs w:val="28"/>
        </w:rPr>
        <w:t>s</w:t>
      </w:r>
      <w:r>
        <w:rPr>
          <w:rFonts w:ascii="Times New Roman" w:eastAsia="DengXian" w:hAnsi="Times New Roman" w:cs="Times New Roman"/>
          <w:b/>
          <w:sz w:val="28"/>
          <w:szCs w:val="28"/>
        </w:rPr>
        <w:t>pecifications</w:t>
      </w:r>
    </w:p>
    <w:p w14:paraId="5F35CD89" w14:textId="77777777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Wearing method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around-the-ear IEM</w:t>
      </w:r>
    </w:p>
    <w:p w14:paraId="2E1AE387" w14:textId="77777777" w:rsidR="000A2631" w:rsidRDefault="00E529C3">
      <w:pPr>
        <w:spacing w:before="120" w:after="120" w:line="288" w:lineRule="auto"/>
        <w:jc w:val="left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Driver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 xml:space="preserve">10mm </w:t>
      </w:r>
      <w:r>
        <w:rPr>
          <w:rFonts w:ascii="Times New Roman" w:eastAsia="DengXian" w:hAnsi="Times New Roman" w:cs="Times New Roman" w:hint="eastAsia"/>
          <w:sz w:val="28"/>
          <w:szCs w:val="28"/>
          <w:shd w:val="clear" w:color="auto" w:fill="FFE928"/>
        </w:rPr>
        <w:t>c</w:t>
      </w:r>
      <w:r>
        <w:rPr>
          <w:rFonts w:ascii="Times New Roman" w:eastAsia="DengXian" w:hAnsi="Times New Roman" w:cs="Times New Roman"/>
          <w:sz w:val="28"/>
          <w:szCs w:val="28"/>
          <w:shd w:val="clear" w:color="auto" w:fill="FFE928"/>
        </w:rPr>
        <w:t>arbon-based</w:t>
      </w:r>
      <w:r>
        <w:rPr>
          <w:rFonts w:ascii="Times New Roman" w:eastAsia="DengXian" w:hAnsi="Times New Roman" w:cs="Times New Roman"/>
          <w:sz w:val="28"/>
          <w:szCs w:val="28"/>
        </w:rPr>
        <w:t xml:space="preserve"> dynamic driver</w:t>
      </w:r>
    </w:p>
    <w:p w14:paraId="589774F4" w14:textId="77777777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Frequency response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20Hz-20kHz</w:t>
      </w:r>
    </w:p>
    <w:p w14:paraId="456E9659" w14:textId="77777777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Impedance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24Ω@1kHz</w:t>
      </w:r>
    </w:p>
    <w:p w14:paraId="3E8AA8C7" w14:textId="77777777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Sensitivity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111dB/mW@1kHz</w:t>
      </w:r>
    </w:p>
    <w:p w14:paraId="6879A8F7" w14:textId="77777777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Cable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4 strands of 120 oxygen-free copper wires each</w:t>
      </w:r>
    </w:p>
    <w:p w14:paraId="1E54014C" w14:textId="77777777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Cable length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about 1.2m</w:t>
      </w:r>
    </w:p>
    <w:p w14:paraId="17C273DD" w14:textId="77777777" w:rsidR="000A2631" w:rsidRDefault="00E529C3">
      <w:pPr>
        <w:widowControl/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>Single unit weight: about 10g (excl. cable)</w:t>
      </w:r>
    </w:p>
    <w:p w14:paraId="19E3A20E" w14:textId="77777777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DengXian" w:hAnsi="Times New Roman" w:cs="Times New Roman"/>
          <w:sz w:val="28"/>
          <w:szCs w:val="28"/>
        </w:rPr>
        <w:t>Headphone connector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 xml:space="preserve">0.78mm </w:t>
      </w:r>
      <w:r>
        <w:rPr>
          <w:rFonts w:ascii="Times New Roman" w:eastAsia="DengXian" w:hAnsi="Times New Roman" w:cs="Times New Roman" w:hint="eastAsia"/>
          <w:sz w:val="28"/>
          <w:szCs w:val="28"/>
        </w:rPr>
        <w:t>2-pin</w:t>
      </w:r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36"/>
        </w:rPr>
        <w:t>detachable cable</w:t>
      </w:r>
    </w:p>
    <w:p w14:paraId="4CCCB27A" w14:textId="77777777" w:rsidR="000A2631" w:rsidRDefault="00E529C3">
      <w:pPr>
        <w:widowControl/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>Audio connector: high-quality 3.5mm gold-plated copper</w:t>
      </w:r>
    </w:p>
    <w:p w14:paraId="63E7BF6B" w14:textId="77777777" w:rsidR="000A2631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CA7688D" w14:textId="77777777" w:rsidR="000A2631" w:rsidRDefault="00E529C3">
      <w:pPr>
        <w:spacing w:before="120" w:after="120" w:line="288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/>
          <w:b/>
          <w:bCs/>
          <w:color w:val="1F2329"/>
          <w:sz w:val="28"/>
          <w:szCs w:val="28"/>
        </w:rPr>
        <w:t>Abundant accessories</w:t>
      </w:r>
    </w:p>
    <w:p w14:paraId="4D62CCA7" w14:textId="77777777" w:rsidR="000A2631" w:rsidRDefault="00E529C3">
      <w:pPr>
        <w:widowControl/>
        <w:jc w:val="left"/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Headphones unit*1, 3.5mm to 0.78mm 2pin headphone cable*1, </w:t>
      </w:r>
      <w:r>
        <w:rPr>
          <w:rFonts w:ascii="Times New Roman" w:eastAsia="SimSun" w:hAnsi="Times New Roman" w:cs="Times New Roman"/>
          <w:color w:val="D83931"/>
          <w:kern w:val="0"/>
          <w:sz w:val="28"/>
          <w:szCs w:val="28"/>
          <w:shd w:val="clear" w:color="auto" w:fill="FFE928"/>
          <w14:ligatures w14:val="none"/>
        </w:rPr>
        <w:t xml:space="preserve">HS18 </w:t>
      </w:r>
      <w:r>
        <w:rPr>
          <w:rFonts w:ascii="Times New Roman" w:eastAsia="SimSun" w:hAnsi="Times New Roman" w:cs="Times New Roman" w:hint="eastAsia"/>
          <w:color w:val="D83931"/>
          <w:kern w:val="0"/>
          <w:sz w:val="28"/>
          <w:szCs w:val="28"/>
          <w:shd w:val="clear" w:color="auto" w:fill="FFE928"/>
          <w14:ligatures w14:val="none"/>
        </w:rPr>
        <w:t>ear tips</w:t>
      </w:r>
      <w:r>
        <w:rPr>
          <w:rFonts w:ascii="Times New Roman" w:eastAsia="SimSun" w:hAnsi="Times New Roman" w:cs="Times New Roman"/>
          <w:color w:val="D83931"/>
          <w:kern w:val="0"/>
          <w:sz w:val="28"/>
          <w:szCs w:val="28"/>
          <w:shd w:val="clear" w:color="auto" w:fill="FFE928"/>
          <w14:ligatures w14:val="none"/>
        </w:rPr>
        <w:t xml:space="preserve"> S/M/L*3 pairs, Balanced ear tips S/M/L*3 pairs</w:t>
      </w:r>
      <w:r>
        <w:rPr>
          <w:rFonts w:ascii="Times New Roman" w:eastAsia="SimSun" w:hAnsi="Times New Roman" w:cs="Times New Roman" w:hint="eastAsia"/>
          <w:color w:val="D83931"/>
          <w:kern w:val="0"/>
          <w:sz w:val="28"/>
          <w:szCs w:val="28"/>
          <w:shd w:val="clear" w:color="auto" w:fill="FFE928"/>
          <w14:ligatures w14:val="none"/>
        </w:rPr>
        <w:t xml:space="preserve"> (</w:t>
      </w:r>
      <w:r>
        <w:rPr>
          <w:rFonts w:ascii="Times New Roman" w:eastAsia="SimSun" w:hAnsi="Times New Roman" w:cs="Times New Roman"/>
          <w:color w:val="D83931"/>
          <w:kern w:val="0"/>
          <w:sz w:val="28"/>
          <w:szCs w:val="28"/>
          <w:shd w:val="clear" w:color="auto" w:fill="FFE928"/>
          <w14:ligatures w14:val="none"/>
        </w:rPr>
        <w:t>M</w:t>
      </w:r>
      <w:r>
        <w:rPr>
          <w:rFonts w:ascii="Times New Roman" w:eastAsia="SimSun" w:hAnsi="Times New Roman" w:cs="Times New Roman" w:hint="eastAsia"/>
          <w:color w:val="D83931"/>
          <w:kern w:val="0"/>
          <w:sz w:val="28"/>
          <w:szCs w:val="28"/>
          <w:shd w:val="clear" w:color="auto" w:fill="FFE928"/>
          <w14:ligatures w14:val="none"/>
        </w:rPr>
        <w:t xml:space="preserve"> </w:t>
      </w:r>
      <w:r>
        <w:rPr>
          <w:rFonts w:ascii="Times New Roman" w:eastAsia="SimSun" w:hAnsi="Times New Roman" w:cs="Times New Roman"/>
          <w:color w:val="D83931"/>
          <w:kern w:val="0"/>
          <w:sz w:val="28"/>
          <w:szCs w:val="28"/>
          <w:shd w:val="clear" w:color="auto" w:fill="FFE928"/>
          <w14:ligatures w14:val="none"/>
        </w:rPr>
        <w:t>pre-installed</w:t>
      </w:r>
      <w:r>
        <w:rPr>
          <w:rFonts w:ascii="Times New Roman" w:eastAsia="SimSun" w:hAnsi="Times New Roman" w:cs="Times New Roman" w:hint="eastAsia"/>
          <w:color w:val="D83931"/>
          <w:kern w:val="0"/>
          <w:sz w:val="28"/>
          <w:szCs w:val="28"/>
          <w:shd w:val="clear" w:color="auto" w:fill="FFE928"/>
          <w14:ligatures w14:val="none"/>
        </w:rPr>
        <w:t>)</w:t>
      </w:r>
      <w:r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SimSun" w:hAnsi="Times New Roman" w:cs="Times New Roman" w:hint="eastAsia"/>
          <w:kern w:val="0"/>
          <w:sz w:val="28"/>
          <w:szCs w:val="28"/>
          <w14:ligatures w14:val="none"/>
        </w:rPr>
        <w:t>User m</w:t>
      </w:r>
      <w:r>
        <w:rPr>
          <w:rFonts w:ascii="Times New Roman" w:eastAsia="SimSun" w:hAnsi="Times New Roman" w:cs="Times New Roman"/>
          <w:kern w:val="0"/>
          <w:sz w:val="28"/>
          <w:szCs w:val="28"/>
          <w14:ligatures w14:val="none"/>
        </w:rPr>
        <w:t>anual*1</w:t>
      </w:r>
    </w:p>
    <w:p w14:paraId="6251FDEE" w14:textId="77777777" w:rsidR="000A2631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4DCADFE" w14:textId="2CCC20D4" w:rsidR="000A2631" w:rsidRDefault="000A2631">
      <w:pPr>
        <w:spacing w:before="120" w:after="120" w:line="288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A2631">
      <w:headerReference w:type="default" r:id="rId8"/>
      <w:footerReference w:type="default" r:id="rId9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7B1B" w14:textId="77777777" w:rsidR="000A7702" w:rsidRDefault="000A7702">
      <w:r>
        <w:separator/>
      </w:r>
    </w:p>
  </w:endnote>
  <w:endnote w:type="continuationSeparator" w:id="0">
    <w:p w14:paraId="76FE4135" w14:textId="77777777" w:rsidR="000A7702" w:rsidRDefault="000A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720" w14:textId="77777777" w:rsidR="000A2631" w:rsidRDefault="000A2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0BF71" w14:textId="77777777" w:rsidR="000A7702" w:rsidRDefault="000A7702">
      <w:r>
        <w:separator/>
      </w:r>
    </w:p>
  </w:footnote>
  <w:footnote w:type="continuationSeparator" w:id="0">
    <w:p w14:paraId="60D318E9" w14:textId="77777777" w:rsidR="000A7702" w:rsidRDefault="000A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C730" w14:textId="77777777" w:rsidR="000A2631" w:rsidRDefault="000A2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A"/>
    <w:rsid w:val="00012977"/>
    <w:rsid w:val="0001500E"/>
    <w:rsid w:val="000345AB"/>
    <w:rsid w:val="000909BE"/>
    <w:rsid w:val="000A2631"/>
    <w:rsid w:val="000A7702"/>
    <w:rsid w:val="000B46EA"/>
    <w:rsid w:val="000F52D3"/>
    <w:rsid w:val="00147CDE"/>
    <w:rsid w:val="001C7FB1"/>
    <w:rsid w:val="0022575E"/>
    <w:rsid w:val="002432B1"/>
    <w:rsid w:val="00245232"/>
    <w:rsid w:val="00414D49"/>
    <w:rsid w:val="004378E1"/>
    <w:rsid w:val="00482500"/>
    <w:rsid w:val="004B7833"/>
    <w:rsid w:val="004E02FE"/>
    <w:rsid w:val="004F09DC"/>
    <w:rsid w:val="00512D2F"/>
    <w:rsid w:val="00514A85"/>
    <w:rsid w:val="00526C66"/>
    <w:rsid w:val="00534018"/>
    <w:rsid w:val="00552B7A"/>
    <w:rsid w:val="00564F0E"/>
    <w:rsid w:val="00573606"/>
    <w:rsid w:val="005840C2"/>
    <w:rsid w:val="00586932"/>
    <w:rsid w:val="00593772"/>
    <w:rsid w:val="005B4422"/>
    <w:rsid w:val="00624B3C"/>
    <w:rsid w:val="00694970"/>
    <w:rsid w:val="006C34B2"/>
    <w:rsid w:val="006F2821"/>
    <w:rsid w:val="006F3B80"/>
    <w:rsid w:val="006F5DDF"/>
    <w:rsid w:val="00714BA4"/>
    <w:rsid w:val="00742471"/>
    <w:rsid w:val="007A4927"/>
    <w:rsid w:val="00811153"/>
    <w:rsid w:val="00826B5D"/>
    <w:rsid w:val="00845641"/>
    <w:rsid w:val="008872A8"/>
    <w:rsid w:val="0089565F"/>
    <w:rsid w:val="008E4280"/>
    <w:rsid w:val="009D2F5C"/>
    <w:rsid w:val="009F4AF1"/>
    <w:rsid w:val="00A47FCF"/>
    <w:rsid w:val="00A604C5"/>
    <w:rsid w:val="00AE00EC"/>
    <w:rsid w:val="00B020BB"/>
    <w:rsid w:val="00B70FB9"/>
    <w:rsid w:val="00B73E4D"/>
    <w:rsid w:val="00B75E1B"/>
    <w:rsid w:val="00B8271E"/>
    <w:rsid w:val="00BB3F4C"/>
    <w:rsid w:val="00BE030F"/>
    <w:rsid w:val="00C3736A"/>
    <w:rsid w:val="00C64CB9"/>
    <w:rsid w:val="00CB39DE"/>
    <w:rsid w:val="00CC0B0D"/>
    <w:rsid w:val="00D5538C"/>
    <w:rsid w:val="00D55746"/>
    <w:rsid w:val="00D975A4"/>
    <w:rsid w:val="00DF4055"/>
    <w:rsid w:val="00E529C3"/>
    <w:rsid w:val="00EC01CB"/>
    <w:rsid w:val="00F265A0"/>
    <w:rsid w:val="00F32DEF"/>
    <w:rsid w:val="00F36429"/>
    <w:rsid w:val="00F51353"/>
    <w:rsid w:val="00F75176"/>
    <w:rsid w:val="00F80B59"/>
    <w:rsid w:val="00FC5D63"/>
    <w:rsid w:val="022C5D36"/>
    <w:rsid w:val="05276D5D"/>
    <w:rsid w:val="05811B4A"/>
    <w:rsid w:val="0660225B"/>
    <w:rsid w:val="07544C27"/>
    <w:rsid w:val="0B3F3883"/>
    <w:rsid w:val="0CA92317"/>
    <w:rsid w:val="11257969"/>
    <w:rsid w:val="11EA113C"/>
    <w:rsid w:val="146D1712"/>
    <w:rsid w:val="15C17903"/>
    <w:rsid w:val="18013A0E"/>
    <w:rsid w:val="1D80050E"/>
    <w:rsid w:val="1DAB7085"/>
    <w:rsid w:val="1F101AD2"/>
    <w:rsid w:val="209D50A6"/>
    <w:rsid w:val="221C50AD"/>
    <w:rsid w:val="23BB722D"/>
    <w:rsid w:val="29691A79"/>
    <w:rsid w:val="29C6016F"/>
    <w:rsid w:val="2B25742F"/>
    <w:rsid w:val="2D087F18"/>
    <w:rsid w:val="2EE0149B"/>
    <w:rsid w:val="2FAF3130"/>
    <w:rsid w:val="3313188A"/>
    <w:rsid w:val="34B37F13"/>
    <w:rsid w:val="34F155DA"/>
    <w:rsid w:val="361B7D20"/>
    <w:rsid w:val="3A8C2597"/>
    <w:rsid w:val="3BB7638E"/>
    <w:rsid w:val="3C6554FC"/>
    <w:rsid w:val="3E85549D"/>
    <w:rsid w:val="3F1472C9"/>
    <w:rsid w:val="3F2442FB"/>
    <w:rsid w:val="3F771B80"/>
    <w:rsid w:val="45A825D4"/>
    <w:rsid w:val="45EE5B81"/>
    <w:rsid w:val="45F464B2"/>
    <w:rsid w:val="46492B8C"/>
    <w:rsid w:val="4ABB4CA5"/>
    <w:rsid w:val="4B2E24BE"/>
    <w:rsid w:val="4CE1651C"/>
    <w:rsid w:val="4EF90AEB"/>
    <w:rsid w:val="4F2A4581"/>
    <w:rsid w:val="502B5E58"/>
    <w:rsid w:val="511C6FE9"/>
    <w:rsid w:val="51A76C36"/>
    <w:rsid w:val="51F86884"/>
    <w:rsid w:val="528041FA"/>
    <w:rsid w:val="52C37347"/>
    <w:rsid w:val="5314398D"/>
    <w:rsid w:val="54024172"/>
    <w:rsid w:val="549D55BE"/>
    <w:rsid w:val="55287660"/>
    <w:rsid w:val="588F17FA"/>
    <w:rsid w:val="5A913C05"/>
    <w:rsid w:val="5B043475"/>
    <w:rsid w:val="5C6C03AA"/>
    <w:rsid w:val="5E0E679F"/>
    <w:rsid w:val="5E5B6706"/>
    <w:rsid w:val="5E8975D1"/>
    <w:rsid w:val="5F766875"/>
    <w:rsid w:val="5F7A04DB"/>
    <w:rsid w:val="612263F0"/>
    <w:rsid w:val="61290A5C"/>
    <w:rsid w:val="622B6DDA"/>
    <w:rsid w:val="6468132C"/>
    <w:rsid w:val="697C6917"/>
    <w:rsid w:val="6A042B99"/>
    <w:rsid w:val="6A436B4F"/>
    <w:rsid w:val="6A5C211C"/>
    <w:rsid w:val="6AF01A3A"/>
    <w:rsid w:val="6BE25C8A"/>
    <w:rsid w:val="6CFC119B"/>
    <w:rsid w:val="6DB02E7D"/>
    <w:rsid w:val="6DCF550B"/>
    <w:rsid w:val="6F8B7D86"/>
    <w:rsid w:val="70A965D6"/>
    <w:rsid w:val="70F36EF8"/>
    <w:rsid w:val="73441014"/>
    <w:rsid w:val="74FF3DAD"/>
    <w:rsid w:val="75DB6FF0"/>
    <w:rsid w:val="76AF579A"/>
    <w:rsid w:val="7ACD254F"/>
    <w:rsid w:val="7C303043"/>
    <w:rsid w:val="7DD15AB6"/>
    <w:rsid w:val="7D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3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3</cp:revision>
  <dcterms:created xsi:type="dcterms:W3CDTF">2023-06-22T13:55:00Z</dcterms:created>
  <dcterms:modified xsi:type="dcterms:W3CDTF">2023-06-23T12:13:00Z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